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ED51EA" w:rsidRPr="00F308A4" w:rsidRDefault="00ED51EA" w:rsidP="00ED51EA">
      <w:pPr>
        <w:pStyle w:val="a4"/>
        <w:shd w:val="clear" w:color="auto" w:fill="auto"/>
        <w:spacing w:line="360" w:lineRule="auto"/>
        <w:jc w:val="center"/>
      </w:pPr>
      <w:bookmarkStart w:id="1" w:name="bookmark14"/>
      <w:bookmarkEnd w:id="0"/>
      <w:r w:rsidRPr="00F308A4">
        <w:t>Современный стратегический анализ</w:t>
      </w:r>
      <w:bookmarkEnd w:id="1"/>
    </w:p>
    <w:p w:rsidR="00ED51EA" w:rsidRPr="00F308A4" w:rsidRDefault="00ED51EA" w:rsidP="00ED51EA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Рабочая программа дисциплины </w:t>
      </w:r>
      <w:r w:rsidRPr="00F308A4">
        <w:t xml:space="preserve">предназначена для студентов, обучающихся по направлению 38.04.02 «Менеджмент», </w:t>
      </w:r>
      <w:r w:rsidR="000A54B3">
        <w:rPr>
          <w:rFonts w:hint="eastAsia"/>
        </w:rPr>
        <w:t>направленность программы магистратуры</w:t>
      </w:r>
      <w:r w:rsidRPr="00F308A4">
        <w:t xml:space="preserve"> «</w:t>
      </w:r>
      <w:r w:rsidR="009F7C3C">
        <w:rPr>
          <w:rFonts w:eastAsia="Calibri"/>
        </w:rPr>
        <w:t>Производственный менеджмент и управление бизнес-процессами</w:t>
      </w:r>
      <w:r w:rsidRPr="00F308A4">
        <w:t>», заочная форма обучения.</w:t>
      </w:r>
    </w:p>
    <w:p w:rsidR="0080405C" w:rsidRDefault="00ED51EA" w:rsidP="0080405C">
      <w:pPr>
        <w:pStyle w:val="20"/>
        <w:shd w:val="clear" w:color="auto" w:fill="auto"/>
        <w:tabs>
          <w:tab w:val="left" w:pos="3946"/>
        </w:tabs>
        <w:spacing w:line="360" w:lineRule="auto"/>
        <w:ind w:firstLine="709"/>
        <w:jc w:val="both"/>
      </w:pPr>
      <w:r w:rsidRPr="00F308A4">
        <w:rPr>
          <w:rStyle w:val="21"/>
        </w:rPr>
        <w:t xml:space="preserve">Цель дисциплины: </w:t>
      </w:r>
      <w:r w:rsidR="0080405C" w:rsidRPr="0080405C">
        <w:t xml:space="preserve">- формирование у обучающихся системы глубоких знаний о современном стратегическом анализе как универсальном инструменте стратегического менеджмента, позволяющем при управлении компаниями принимать наилучшие долгосрочные стратегические решения. </w:t>
      </w:r>
    </w:p>
    <w:p w:rsidR="00ED51EA" w:rsidRPr="00F308A4" w:rsidRDefault="00ED51EA" w:rsidP="0080405C">
      <w:pPr>
        <w:pStyle w:val="20"/>
        <w:shd w:val="clear" w:color="auto" w:fill="auto"/>
        <w:tabs>
          <w:tab w:val="left" w:pos="3946"/>
        </w:tabs>
        <w:spacing w:line="360" w:lineRule="auto"/>
        <w:ind w:firstLine="709"/>
        <w:jc w:val="both"/>
        <w:rPr>
          <w:rFonts w:eastAsia="Calibri"/>
        </w:rPr>
      </w:pPr>
      <w:bookmarkStart w:id="2" w:name="_GoBack"/>
      <w:bookmarkEnd w:id="2"/>
      <w:r w:rsidRPr="00F308A4">
        <w:rPr>
          <w:rStyle w:val="21"/>
          <w:rFonts w:eastAsia="Arial Unicode MS"/>
          <w:color w:val="auto"/>
        </w:rPr>
        <w:t xml:space="preserve">Место дисциплины в структуре ООП </w:t>
      </w:r>
      <w:r w:rsidRPr="00F308A4">
        <w:t xml:space="preserve">- </w:t>
      </w:r>
      <w:r>
        <w:rPr>
          <w:rFonts w:eastAsia="Calibri"/>
        </w:rPr>
        <w:t>д</w:t>
      </w:r>
      <w:r w:rsidRPr="00F308A4">
        <w:rPr>
          <w:rFonts w:eastAsia="Calibri"/>
        </w:rPr>
        <w:t xml:space="preserve">исциплина </w:t>
      </w:r>
      <w:r>
        <w:rPr>
          <w:rFonts w:eastAsia="Calibri"/>
        </w:rPr>
        <w:t>модуля дисциплин, инвариантных для направления подготовки,</w:t>
      </w:r>
      <w:r w:rsidRPr="00F308A4">
        <w:rPr>
          <w:rFonts w:eastAsia="Calibri"/>
        </w:rPr>
        <w:t xml:space="preserve"> отражающих специфику филиала по направлению 38.04.02 Менеджмент, </w:t>
      </w:r>
      <w:r w:rsidR="000A54B3" w:rsidRPr="000A54B3">
        <w:rPr>
          <w:rFonts w:eastAsia="Calibri"/>
        </w:rPr>
        <w:t>направленность программы магистратуры</w:t>
      </w:r>
      <w:r w:rsidRPr="00F308A4">
        <w:rPr>
          <w:rFonts w:eastAsia="Calibri"/>
        </w:rPr>
        <w:t xml:space="preserve"> </w:t>
      </w:r>
      <w:r w:rsidR="00317C02">
        <w:rPr>
          <w:rFonts w:eastAsia="Calibri"/>
        </w:rPr>
        <w:t>«</w:t>
      </w:r>
      <w:r w:rsidR="009F7C3C">
        <w:rPr>
          <w:rFonts w:eastAsia="Calibri"/>
        </w:rPr>
        <w:t>Производственный менеджмент и управление бизнес-процессами</w:t>
      </w:r>
      <w:r w:rsidR="00317C02">
        <w:rPr>
          <w:rFonts w:eastAsia="Calibri"/>
        </w:rPr>
        <w:t>»</w:t>
      </w:r>
      <w:r w:rsidRPr="00F308A4">
        <w:rPr>
          <w:rFonts w:eastAsia="Calibri"/>
        </w:rPr>
        <w:t xml:space="preserve">. </w:t>
      </w:r>
    </w:p>
    <w:p w:rsidR="00ED51EA" w:rsidRPr="00F308A4" w:rsidRDefault="00ED51EA" w:rsidP="00ED51EA">
      <w:pPr>
        <w:pStyle w:val="50"/>
        <w:shd w:val="clear" w:color="auto" w:fill="auto"/>
        <w:spacing w:line="360" w:lineRule="auto"/>
        <w:ind w:firstLine="709"/>
      </w:pPr>
      <w:r w:rsidRPr="00F308A4">
        <w:t>Краткое содержание:</w:t>
      </w:r>
    </w:p>
    <w:p w:rsidR="00ED51EA" w:rsidRPr="00F308A4" w:rsidRDefault="00ED51EA" w:rsidP="00ED51EA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t>Аналитические концепции стратегического анализа и поддержки принятия решений. Анализ внешней среды. Сценарный стратегический анализ. Анализ внутренней среды. Анализ конкурентного преимущества. Стратегический портфельный анализ.</w:t>
      </w:r>
    </w:p>
    <w:p w:rsidR="005C56F3" w:rsidRPr="00381E0F" w:rsidRDefault="005C56F3" w:rsidP="00ED51EA">
      <w:pPr>
        <w:widowControl/>
        <w:tabs>
          <w:tab w:val="center" w:pos="4684"/>
          <w:tab w:val="left" w:pos="8430"/>
        </w:tabs>
        <w:autoSpaceDE w:val="0"/>
        <w:autoSpaceDN w:val="0"/>
        <w:adjustRightInd w:val="0"/>
        <w:spacing w:line="360" w:lineRule="auto"/>
        <w:jc w:val="center"/>
      </w:pP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A54B3"/>
    <w:rsid w:val="002D59FF"/>
    <w:rsid w:val="00317C02"/>
    <w:rsid w:val="00381E0F"/>
    <w:rsid w:val="0053595A"/>
    <w:rsid w:val="005C56F3"/>
    <w:rsid w:val="005D18FE"/>
    <w:rsid w:val="00767CBF"/>
    <w:rsid w:val="0080405C"/>
    <w:rsid w:val="00877550"/>
    <w:rsid w:val="009F7C3C"/>
    <w:rsid w:val="00B43C19"/>
    <w:rsid w:val="00EA5280"/>
    <w:rsid w:val="00ED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114A"/>
  <w15:docId w15:val="{4433B6A4-0BE2-4617-A96A-87640D36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AF099-79EC-4D6A-9F6E-904D57148855}"/>
</file>

<file path=customXml/itemProps2.xml><?xml version="1.0" encoding="utf-8"?>
<ds:datastoreItem xmlns:ds="http://schemas.openxmlformats.org/officeDocument/2006/customXml" ds:itemID="{D1ED0579-8326-4396-9836-8AB01D13ED22}"/>
</file>

<file path=customXml/itemProps3.xml><?xml version="1.0" encoding="utf-8"?>
<ds:datastoreItem xmlns:ds="http://schemas.openxmlformats.org/officeDocument/2006/customXml" ds:itemID="{EFC836A1-1E75-4623-B3B9-26C6CFDA8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2018-03-30T13:06:00Z</dcterms:created>
  <dcterms:modified xsi:type="dcterms:W3CDTF">2020-11-17T13:54:00Z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